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Día 2: De servicio y renuncia gozosa es la vida religiosa.</w:t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Dinámica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Nos presentamos</w:t>
      </w:r>
      <w:r w:rsidDel="00000000" w:rsidR="00000000" w:rsidRPr="00000000">
        <w:rPr>
          <w:rtl w:val="0"/>
        </w:rPr>
        <w:t xml:space="preserve"> en el grupo con una toalla al hombro. Así durante un buen rato como si no pasara nada. Que todos se den cuenta de lo extraño que resulta eso. </w:t>
        <w:br w:type="textWrapping"/>
        <w:br w:type="textWrapping"/>
        <w:t xml:space="preserve">En un momento determinado arrojo la toalla hacia alguien y me fijo en los gestos que hace. Tendrá desconcierto y no sabrá qué hacer con la toalla. De pronto me la vuelve a pasar y yo se la paso a otro.</w:t>
        <w:br w:type="textWrapping"/>
        <w:br w:type="textWrapping"/>
        <w:t xml:space="preserve">Me acerco al que la ha recibido y observo e intento que se la tire a otro. (La idea es que se la estén pasando sin saber qué hacer con ella)</w:t>
        <w:br w:type="textWrapping"/>
        <w:br w:type="textWrapping"/>
        <w:t xml:space="preserve">- Muy bien se la has tirado a otro como se puede hacer con muchas cosas. (Al fin la recibe uno y no sabe ya qué hacer con ella) (Entonces la cojo y hablamos de cosas que podemos hacer con la toalla: limpiar, secar, servicio...)</w:t>
        <w:br w:type="textWrapping"/>
        <w:br w:type="textWrapping"/>
        <w:t xml:space="preserve">- ¿Alguien puede decir algo más?</w:t>
        <w:br w:type="textWrapping"/>
        <w:t xml:space="preserve">- ¿De cuántas revoluciones han oído hablar?</w:t>
        <w:br w:type="textWrapping"/>
        <w:t xml:space="preserve">- ¿Han oído hablar de la revolución de la toalla?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Tras este momento leeríamos la lectura alternativa propuesta en el tema: El lavatorio </w:t>
      </w:r>
      <w:r w:rsidDel="00000000" w:rsidR="00000000" w:rsidRPr="00000000">
        <w:rPr>
          <w:b w:val="1"/>
          <w:sz w:val="24"/>
          <w:szCs w:val="24"/>
          <w:rtl w:val="0"/>
        </w:rPr>
        <w:t xml:space="preserve">Jn. 13, 1-6. </w:t>
      </w:r>
      <w:r w:rsidDel="00000000" w:rsidR="00000000" w:rsidRPr="00000000">
        <w:rPr>
          <w:sz w:val="24"/>
          <w:szCs w:val="24"/>
          <w:rtl w:val="0"/>
        </w:rPr>
        <w:t xml:space="preserve">Para profundizar en la misión de servicio y la renuncia que supone servir con toda la vida.</w:t>
      </w: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